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450" w:rsidRDefault="00170450" w:rsidP="00170450">
      <w:pPr>
        <w:pStyle w:val="WW-Rigadintestazione"/>
        <w:jc w:val="center"/>
        <w:rPr>
          <w:b/>
          <w:bCs/>
          <w:i/>
          <w:iCs/>
          <w:sz w:val="48"/>
        </w:rPr>
      </w:pPr>
      <w:r>
        <w:rPr>
          <w:b/>
          <w:bCs/>
          <w:i/>
          <w:iCs/>
          <w:sz w:val="48"/>
        </w:rPr>
        <w:t>Comune di Comelico Superiore</w:t>
      </w:r>
    </w:p>
    <w:p w:rsidR="00170450" w:rsidRDefault="00170450" w:rsidP="00170450">
      <w:pPr>
        <w:pStyle w:val="WW-Rigadintestazione"/>
        <w:jc w:val="center"/>
        <w:rPr>
          <w:i/>
          <w:iCs/>
          <w:sz w:val="32"/>
        </w:rPr>
      </w:pPr>
      <w:r>
        <w:rPr>
          <w:i/>
          <w:iCs/>
          <w:sz w:val="32"/>
        </w:rPr>
        <w:t>Belluno</w:t>
      </w:r>
    </w:p>
    <w:p w:rsidR="00170450" w:rsidRDefault="00170450" w:rsidP="00170450">
      <w:pPr>
        <w:jc w:val="both"/>
      </w:pPr>
      <w:r>
        <w:t>PRIMA PROVA DEL CONCORSO PER ISTRUTTORE DIRETTIVO TECNICO</w:t>
      </w:r>
    </w:p>
    <w:p w:rsidR="00170450" w:rsidRDefault="00170450" w:rsidP="00170450">
      <w:pPr>
        <w:jc w:val="both"/>
      </w:pPr>
    </w:p>
    <w:p w:rsidR="00170450" w:rsidRDefault="00170450" w:rsidP="00170450">
      <w:pPr>
        <w:jc w:val="center"/>
      </w:pPr>
      <w:r>
        <w:t>TRACCIA C</w:t>
      </w:r>
    </w:p>
    <w:p w:rsidR="00170450" w:rsidRDefault="00170450">
      <w:pPr>
        <w:pStyle w:val="Paragrafoelenco"/>
        <w:ind w:left="0"/>
        <w:rPr>
          <w:rFonts w:ascii="Book Antiqua" w:hAnsi="Book Antiqua"/>
          <w:b/>
          <w:sz w:val="24"/>
          <w:szCs w:val="24"/>
        </w:rPr>
      </w:pPr>
    </w:p>
    <w:p w:rsidR="00F15305" w:rsidRDefault="00F15305">
      <w:pPr>
        <w:pStyle w:val="Paragrafoelenco"/>
        <w:ind w:left="0"/>
        <w:rPr>
          <w:rFonts w:ascii="Book Antiqua" w:hAnsi="Book Antiqua"/>
          <w:b/>
          <w:sz w:val="24"/>
          <w:szCs w:val="24"/>
        </w:rPr>
      </w:pPr>
      <w:bookmarkStart w:id="0" w:name="_GoBack"/>
      <w:bookmarkEnd w:id="0"/>
    </w:p>
    <w:p w:rsidR="00F15305" w:rsidRDefault="00170450">
      <w:pPr>
        <w:pStyle w:val="Paragrafoelenco"/>
        <w:ind w:left="0"/>
        <w:jc w:val="both"/>
        <w:rPr>
          <w:rFonts w:ascii="Book Antiqua" w:hAnsi="Book Antiqua"/>
          <w:b/>
          <w:sz w:val="24"/>
          <w:szCs w:val="24"/>
        </w:rPr>
      </w:pPr>
      <w:proofErr w:type="gramStart"/>
      <w:r>
        <w:rPr>
          <w:rFonts w:ascii="Book Antiqua" w:hAnsi="Book Antiqua"/>
          <w:b/>
          <w:sz w:val="24"/>
          <w:szCs w:val="24"/>
        </w:rPr>
        <w:t>E’</w:t>
      </w:r>
      <w:proofErr w:type="gramEnd"/>
      <w:r>
        <w:rPr>
          <w:rFonts w:ascii="Book Antiqua" w:hAnsi="Book Antiqua"/>
          <w:b/>
          <w:sz w:val="24"/>
          <w:szCs w:val="24"/>
        </w:rPr>
        <w:t xml:space="preserve"> stata presentata istanza di Permesso di Costruire. L’ufficio, a seguito dell’istruttoria, riscontra la non conformità ad una norma urbanistica, per cui si deve procede al diniego dell’istanza. </w:t>
      </w:r>
    </w:p>
    <w:p w:rsidR="00F15305" w:rsidRDefault="00170450">
      <w:pPr>
        <w:pStyle w:val="Paragrafoelenco"/>
        <w:ind w:left="0"/>
        <w:jc w:val="both"/>
      </w:pPr>
      <w:r>
        <w:rPr>
          <w:rFonts w:ascii="Book Antiqua" w:hAnsi="Book Antiqua"/>
          <w:b/>
          <w:sz w:val="24"/>
          <w:szCs w:val="24"/>
        </w:rPr>
        <w:t>Il candidato descriva l’iter</w:t>
      </w:r>
      <w:r>
        <w:rPr>
          <w:rFonts w:ascii="Book Antiqua" w:hAnsi="Book Antiqua"/>
          <w:b/>
          <w:sz w:val="24"/>
          <w:szCs w:val="24"/>
        </w:rPr>
        <w:t xml:space="preserve"> e le comunicazioni agli interessati e predisponga il provvedimento di diniego.</w:t>
      </w:r>
    </w:p>
    <w:sectPr w:rsidR="00F15305">
      <w:pgSz w:w="11906" w:h="16838"/>
      <w:pgMar w:top="1417" w:right="1134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305"/>
    <w:rsid w:val="00170450"/>
    <w:rsid w:val="00F1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FFE56"/>
  <w15:docId w15:val="{896C6B29-A1F5-4F50-A53A-401E5C625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A25DC3"/>
    <w:rPr>
      <w:rFonts w:ascii="Segoe UI" w:hAnsi="Segoe UI" w:cs="Segoe UI"/>
      <w:sz w:val="18"/>
      <w:szCs w:val="18"/>
    </w:rPr>
  </w:style>
  <w:style w:type="character" w:customStyle="1" w:styleId="Enfasi">
    <w:name w:val="Enfasi"/>
    <w:basedOn w:val="Carpredefinitoparagrafo"/>
    <w:uiPriority w:val="20"/>
    <w:qFormat/>
    <w:rsid w:val="00E6762C"/>
    <w:rPr>
      <w:i/>
      <w:iCs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eastAsia="Times New Roman" w:cs="Times New Roman"/>
      <w:color w:val="0000FF"/>
      <w:u w:val="single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sz w:val="20"/>
    </w:rPr>
  </w:style>
  <w:style w:type="character" w:customStyle="1" w:styleId="ListLabel11">
    <w:name w:val="ListLabel 11"/>
    <w:qFormat/>
    <w:rPr>
      <w:sz w:val="20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34"/>
    <w:qFormat/>
    <w:rsid w:val="006537A8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A25DC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eWeb">
    <w:name w:val="Normal (Web)"/>
    <w:basedOn w:val="Normale"/>
    <w:uiPriority w:val="99"/>
    <w:unhideWhenUsed/>
    <w:qFormat/>
    <w:rsid w:val="00F61C96"/>
    <w:rPr>
      <w:rFonts w:ascii="Times New Roman" w:hAnsi="Times New Roman" w:cs="Times New Roman"/>
      <w:sz w:val="24"/>
      <w:szCs w:val="24"/>
    </w:rPr>
  </w:style>
  <w:style w:type="paragraph" w:customStyle="1" w:styleId="WW-Rigadintestazione">
    <w:name w:val="WW-Riga d'intestazione"/>
    <w:basedOn w:val="Normale"/>
    <w:rsid w:val="00170450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Balzan</dc:creator>
  <dc:description/>
  <cp:lastModifiedBy>anna</cp:lastModifiedBy>
  <cp:revision>4</cp:revision>
  <cp:lastPrinted>2017-05-10T07:21:00Z</cp:lastPrinted>
  <dcterms:created xsi:type="dcterms:W3CDTF">2019-01-09T11:10:00Z</dcterms:created>
  <dcterms:modified xsi:type="dcterms:W3CDTF">2019-01-09T22:42:00Z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